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8126095" cy="5237480"/>
            <wp:effectExtent l="0" t="0" r="825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126095" cy="523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eastAsia="zh-CN"/>
        </w:rPr>
      </w:pPr>
    </w:p>
    <w:p>
      <w:pPr>
        <w:jc w:val="center"/>
      </w:pPr>
      <w:bookmarkStart w:id="0" w:name="_GoBack"/>
      <w:bookmarkEnd w:id="0"/>
      <w:r>
        <w:rPr>
          <w:rFonts w:hint="eastAsia"/>
          <w:lang w:eastAsia="zh-CN"/>
        </w:rPr>
        <w:t>惠水县上亚水库管理、保护范围</w:t>
      </w:r>
    </w:p>
    <w:sectPr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YzE3NDU2ZTk0MmQ4Nzc4ZjAyYzE4MTY0MTZiZDYifQ=="/>
  </w:docVars>
  <w:rsids>
    <w:rsidRoot w:val="00000000"/>
    <w:rsid w:val="2767173F"/>
    <w:rsid w:val="46D824AD"/>
    <w:rsid w:val="478C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3</TotalTime>
  <ScaleCrop>false</ScaleCrop>
  <LinksUpToDate>false</LinksUpToDate>
  <CharactersWithSpaces>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ʜᴇʏ</cp:lastModifiedBy>
  <dcterms:modified xsi:type="dcterms:W3CDTF">2022-12-02T11:20:03Z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8B30CEC2154F4346A99C93104B8BC097</vt:lpwstr>
  </property>
</Properties>
</file>